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1DCA" w14:textId="77777777" w:rsidR="008C7DA4" w:rsidRPr="00EB7895" w:rsidRDefault="00EB7895" w:rsidP="00EB7895">
      <w:pPr>
        <w:pStyle w:val="Label"/>
      </w:pPr>
      <w:r w:rsidRPr="00EB7895">
        <w:t>Content</w:t>
      </w:r>
    </w:p>
    <w:p w14:paraId="2971EA56" w14:textId="77777777" w:rsidR="008A1B48" w:rsidRPr="008A1B48" w:rsidRDefault="008A1B48" w:rsidP="008A1B48">
      <w:pPr>
        <w:pStyle w:val="DocumentTitle"/>
        <w:rPr>
          <w:bCs/>
        </w:rPr>
      </w:pPr>
      <w:r w:rsidRPr="008A1B48">
        <w:rPr>
          <w:bCs/>
        </w:rPr>
        <w:t>Frequently Asked Questions (FAQs)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7F7"/>
        <w:tblCellMar>
          <w:top w:w="173" w:type="dxa"/>
          <w:left w:w="173" w:type="dxa"/>
          <w:right w:w="173" w:type="dxa"/>
        </w:tblCellMar>
        <w:tblLook w:val="0600" w:firstRow="0" w:lastRow="0" w:firstColumn="0" w:lastColumn="0" w:noHBand="1" w:noVBand="1"/>
      </w:tblPr>
      <w:tblGrid>
        <w:gridCol w:w="10790"/>
      </w:tblGrid>
      <w:tr w:rsidR="00EB7895" w:rsidRPr="00111CBC" w14:paraId="6CA9BFE2" w14:textId="77777777" w:rsidTr="001439A0">
        <w:tc>
          <w:tcPr>
            <w:tcW w:w="10790" w:type="dxa"/>
            <w:shd w:val="clear" w:color="auto" w:fill="E8F7F7"/>
            <w:tcMar>
              <w:top w:w="173" w:type="dxa"/>
            </w:tcMar>
          </w:tcPr>
          <w:p w14:paraId="0362497C" w14:textId="245F6A88" w:rsidR="00EB7895" w:rsidRPr="00111CBC" w:rsidRDefault="00EB7895" w:rsidP="001439A0">
            <w:r w:rsidRPr="001439A0">
              <w:rPr>
                <w:b/>
                <w:bCs/>
              </w:rPr>
              <w:t>Why this communication is important:</w:t>
            </w:r>
            <w:r w:rsidRPr="00111CBC">
              <w:t xml:space="preserve"> </w:t>
            </w:r>
            <w:r w:rsidR="008A1B48" w:rsidRPr="008A1B48">
              <w:t>FAQs are a great way to get ahead of accountholder concerns. By providing clear and concise answers to common questions about the upcoming bill pay system upgrade, you'll minimize confusion and ensure a smooth transition for everyone involved.</w:t>
            </w:r>
          </w:p>
        </w:tc>
      </w:tr>
    </w:tbl>
    <w:p w14:paraId="488CE069" w14:textId="41421780" w:rsidR="004204C5" w:rsidRPr="004204C5" w:rsidRDefault="000E6D53" w:rsidP="004204C5">
      <w:pPr>
        <w:pStyle w:val="ContentTitle"/>
      </w:pPr>
      <w:r>
        <w:t>8</w:t>
      </w:r>
      <w:r w:rsidR="004204C5" w:rsidRPr="004204C5">
        <w:t xml:space="preserve"> Frequently Asked Questions About Your New Bill Pay Platform</w:t>
      </w:r>
    </w:p>
    <w:p w14:paraId="69E34BD9" w14:textId="77777777" w:rsidR="004204C5" w:rsidRPr="004204C5" w:rsidRDefault="004204C5" w:rsidP="004204C5">
      <w:pPr>
        <w:rPr>
          <w:bCs/>
          <w:color w:val="085CE5"/>
          <w:sz w:val="24"/>
        </w:rPr>
      </w:pPr>
      <w:r w:rsidRPr="004204C5">
        <w:rPr>
          <w:bCs/>
          <w:color w:val="085CE5"/>
          <w:sz w:val="24"/>
        </w:rPr>
        <w:t>Everything You Need to Know for a Smooth and Simple Transition to Easier Bill Pay</w:t>
      </w:r>
    </w:p>
    <w:p w14:paraId="4228CC0F" w14:textId="44D3056C" w:rsidR="004204C5" w:rsidRPr="004204C5" w:rsidRDefault="004204C5" w:rsidP="004204C5">
      <w:pPr>
        <w:numPr>
          <w:ilvl w:val="0"/>
          <w:numId w:val="3"/>
        </w:numPr>
      </w:pPr>
      <w:r w:rsidRPr="004204C5">
        <w:rPr>
          <w:b/>
          <w:bCs/>
        </w:rPr>
        <w:t>When is the bill pay platform changing?</w:t>
      </w:r>
      <w:r w:rsidRPr="004204C5">
        <w:br/>
        <w:t xml:space="preserve">The transition to our </w:t>
      </w:r>
      <w:proofErr w:type="gramStart"/>
      <w:r w:rsidRPr="004204C5">
        <w:t>new bill</w:t>
      </w:r>
      <w:proofErr w:type="gramEnd"/>
      <w:r w:rsidRPr="004204C5">
        <w:t xml:space="preserve"> pay platform </w:t>
      </w:r>
      <w:r w:rsidR="000E6D53">
        <w:t>took place on September 24, 2025.</w:t>
      </w:r>
    </w:p>
    <w:p w14:paraId="32292D32" w14:textId="30E01491" w:rsidR="004204C5" w:rsidRPr="004204C5" w:rsidRDefault="004204C5" w:rsidP="004204C5">
      <w:pPr>
        <w:numPr>
          <w:ilvl w:val="0"/>
          <w:numId w:val="3"/>
        </w:numPr>
      </w:pPr>
      <w:r w:rsidRPr="004204C5">
        <w:rPr>
          <w:b/>
          <w:bCs/>
        </w:rPr>
        <w:t xml:space="preserve">Why </w:t>
      </w:r>
      <w:r w:rsidR="000E6D53">
        <w:rPr>
          <w:b/>
          <w:bCs/>
        </w:rPr>
        <w:t>did</w:t>
      </w:r>
      <w:r w:rsidRPr="004204C5">
        <w:rPr>
          <w:b/>
          <w:bCs/>
        </w:rPr>
        <w:t xml:space="preserve"> this upgrade happen?</w:t>
      </w:r>
      <w:r w:rsidRPr="004204C5">
        <w:br/>
        <w:t>We upgrad</w:t>
      </w:r>
      <w:r w:rsidR="000E6D53">
        <w:t>ed</w:t>
      </w:r>
      <w:r w:rsidRPr="004204C5">
        <w:t xml:space="preserve"> to make managing your bills easier and more convenient! This new platform is designed to give you more control, with features like a streamlined interface, mobile-friendly access, and tools to help you effortlessly organize and schedule payments.</w:t>
      </w:r>
    </w:p>
    <w:p w14:paraId="0269403A" w14:textId="270BCC17" w:rsidR="004204C5" w:rsidRPr="004204C5" w:rsidRDefault="004204C5" w:rsidP="004204C5">
      <w:pPr>
        <w:numPr>
          <w:ilvl w:val="0"/>
          <w:numId w:val="3"/>
        </w:numPr>
      </w:pPr>
      <w:r w:rsidRPr="004204C5">
        <w:rPr>
          <w:b/>
          <w:bCs/>
        </w:rPr>
        <w:t>What chang</w:t>
      </w:r>
      <w:r w:rsidR="000E6D53">
        <w:rPr>
          <w:b/>
          <w:bCs/>
        </w:rPr>
        <w:t>ed</w:t>
      </w:r>
      <w:r w:rsidRPr="004204C5">
        <w:rPr>
          <w:b/>
          <w:bCs/>
        </w:rPr>
        <w:t xml:space="preserve"> with the new platform?</w:t>
      </w:r>
      <w:r w:rsidRPr="004204C5">
        <w:br/>
        <w:t>You’ll enjoy a fresh look with easier navigation, an improved calendar to see all upcoming payments, and options to organize your billers into groups. Plus, the platform is mobile-friendly, so you can manage your bills on any device, anytime.</w:t>
      </w:r>
    </w:p>
    <w:p w14:paraId="1AD19A22" w14:textId="77777777" w:rsidR="004204C5" w:rsidRPr="004204C5" w:rsidRDefault="004204C5" w:rsidP="004204C5">
      <w:pPr>
        <w:numPr>
          <w:ilvl w:val="0"/>
          <w:numId w:val="3"/>
        </w:numPr>
      </w:pPr>
      <w:r w:rsidRPr="004204C5">
        <w:rPr>
          <w:b/>
          <w:bCs/>
        </w:rPr>
        <w:t>Will the way I navigate the platform change?</w:t>
      </w:r>
      <w:r w:rsidRPr="004204C5">
        <w:br/>
        <w:t>Yes, the new platform organizes bill pay tasks into dedicated sections for easier access. For example, you’ll have separate areas for paying bills, viewing payment history, and even sending person-to-person (P2P) payments. And don’t worry – we’ll provide helpful guides to make it easy to get started.</w:t>
      </w:r>
    </w:p>
    <w:p w14:paraId="7612D282" w14:textId="77777777" w:rsidR="004204C5" w:rsidRPr="004204C5" w:rsidRDefault="004204C5" w:rsidP="004204C5">
      <w:pPr>
        <w:numPr>
          <w:ilvl w:val="0"/>
          <w:numId w:val="3"/>
        </w:numPr>
      </w:pPr>
      <w:r w:rsidRPr="004204C5">
        <w:rPr>
          <w:b/>
          <w:bCs/>
        </w:rPr>
        <w:t>Where can I find my existing P2P payments?</w:t>
      </w:r>
      <w:r w:rsidRPr="004204C5">
        <w:rPr>
          <w:b/>
          <w:bCs/>
        </w:rPr>
        <w:br/>
      </w:r>
      <w:r w:rsidRPr="004204C5">
        <w:t>With the new platform, you’ll have options for making P2P payments, but the location of these options may look a bit different. These changes aim to streamline your experience while providing you with the flexibility to manage payments in the way that works best for you. Two locations to note:</w:t>
      </w:r>
    </w:p>
    <w:p w14:paraId="4B22B2FF" w14:textId="18A66922" w:rsidR="004204C5" w:rsidRPr="004204C5" w:rsidRDefault="004204C5" w:rsidP="004204C5">
      <w:pPr>
        <w:pStyle w:val="ListParagraph"/>
      </w:pPr>
      <w:r w:rsidRPr="004204C5">
        <w:t xml:space="preserve">On the </w:t>
      </w:r>
      <w:r w:rsidR="000E6D53">
        <w:t xml:space="preserve">new Pay </w:t>
      </w:r>
      <w:proofErr w:type="gramStart"/>
      <w:r w:rsidR="000E6D53">
        <w:t>A</w:t>
      </w:r>
      <w:proofErr w:type="gramEnd"/>
      <w:r w:rsidR="000E6D53">
        <w:t xml:space="preserve"> Person</w:t>
      </w:r>
      <w:r w:rsidRPr="004204C5">
        <w:t xml:space="preserve"> page, you can find people you’ve paid electronically.</w:t>
      </w:r>
    </w:p>
    <w:p w14:paraId="0D39BE86" w14:textId="3AD2A11F" w:rsidR="004204C5" w:rsidRPr="004204C5" w:rsidRDefault="004204C5" w:rsidP="004204C5">
      <w:pPr>
        <w:pStyle w:val="ListParagraph"/>
      </w:pPr>
      <w:r w:rsidRPr="004204C5">
        <w:t xml:space="preserve">People who you’ve paid via check will be listed on the </w:t>
      </w:r>
      <w:r w:rsidR="000E6D53">
        <w:t xml:space="preserve">Bill Pay </w:t>
      </w:r>
      <w:r w:rsidRPr="004204C5">
        <w:t>page.</w:t>
      </w:r>
    </w:p>
    <w:p w14:paraId="7B4EE501" w14:textId="1E1017C5" w:rsidR="004204C5" w:rsidRPr="004204C5" w:rsidRDefault="004204C5" w:rsidP="004204C5">
      <w:pPr>
        <w:numPr>
          <w:ilvl w:val="0"/>
          <w:numId w:val="3"/>
        </w:numPr>
      </w:pPr>
      <w:r w:rsidRPr="004204C5">
        <w:rPr>
          <w:b/>
          <w:bCs/>
        </w:rPr>
        <w:lastRenderedPageBreak/>
        <w:t>Where can I find my payment history?</w:t>
      </w:r>
      <w:r w:rsidRPr="004204C5">
        <w:br/>
        <w:t xml:space="preserve">Your payment history and scheduled payments are now in one place: the </w:t>
      </w:r>
      <w:r w:rsidR="000E6D53">
        <w:t>Activity</w:t>
      </w:r>
      <w:r w:rsidRPr="004204C5">
        <w:t xml:space="preserve"> page. You can easily toggle between viewing past payments and checking what’s scheduled.</w:t>
      </w:r>
    </w:p>
    <w:p w14:paraId="1CB45EC3" w14:textId="71A09CEA" w:rsidR="004204C5" w:rsidRPr="004204C5" w:rsidRDefault="004204C5" w:rsidP="004204C5">
      <w:pPr>
        <w:numPr>
          <w:ilvl w:val="0"/>
          <w:numId w:val="3"/>
        </w:numPr>
      </w:pPr>
      <w:r w:rsidRPr="004204C5">
        <w:rPr>
          <w:b/>
          <w:bCs/>
        </w:rPr>
        <w:t>Where can I see my scheduled payments?</w:t>
      </w:r>
      <w:r w:rsidRPr="004204C5">
        <w:br/>
        <w:t xml:space="preserve">You’ll find all your scheduled payments on the </w:t>
      </w:r>
      <w:r w:rsidR="000E6D53">
        <w:t xml:space="preserve">Activity </w:t>
      </w:r>
      <w:r w:rsidRPr="004204C5">
        <w:t>page, where you can switch between your upcoming payments and payment history.</w:t>
      </w:r>
    </w:p>
    <w:p w14:paraId="4EA41B02" w14:textId="1C57DD66" w:rsidR="004204C5" w:rsidRPr="004204C5" w:rsidRDefault="004204C5" w:rsidP="004204C5">
      <w:pPr>
        <w:numPr>
          <w:ilvl w:val="0"/>
          <w:numId w:val="3"/>
        </w:numPr>
      </w:pPr>
      <w:r w:rsidRPr="004204C5">
        <w:rPr>
          <w:b/>
          <w:bCs/>
        </w:rPr>
        <w:t>How can I tell if my biller is being paid by check or electronically?</w:t>
      </w:r>
      <w:r w:rsidRPr="004204C5">
        <w:br/>
        <w:t xml:space="preserve">On the </w:t>
      </w:r>
      <w:r w:rsidR="000E6D53">
        <w:t>Bill Pay</w:t>
      </w:r>
      <w:r w:rsidRPr="004204C5">
        <w:t xml:space="preserve"> page, look under your biller’s name to see if they’re paid by check or electronically. This will be clearly listed so you always know how your payments are being processed.</w:t>
      </w:r>
    </w:p>
    <w:p w14:paraId="08ACF019" w14:textId="77777777" w:rsidR="004204C5" w:rsidRPr="004204C5" w:rsidRDefault="004204C5" w:rsidP="004204C5">
      <w:pPr>
        <w:pStyle w:val="ContentSubheading"/>
      </w:pPr>
      <w:r w:rsidRPr="004204C5">
        <w:t>Need More Answers?</w:t>
      </w:r>
    </w:p>
    <w:p w14:paraId="6D83B6C9" w14:textId="77777777" w:rsidR="004204C5" w:rsidRPr="004204C5" w:rsidRDefault="004204C5" w:rsidP="004204C5">
      <w:r w:rsidRPr="004204C5">
        <w:t xml:space="preserve">We’re excited for you to experience the benefits of our new bill pay platform! </w:t>
      </w:r>
    </w:p>
    <w:p w14:paraId="1D4E72E7" w14:textId="23D24A0F" w:rsidR="00424D27" w:rsidRPr="00424D27" w:rsidRDefault="004204C5" w:rsidP="00424D27">
      <w:r w:rsidRPr="004204C5">
        <w:t xml:space="preserve">If you have any questions or need further assistance, please don’t hesitate to </w:t>
      </w:r>
      <w:proofErr w:type="gramStart"/>
      <w:r w:rsidRPr="004204C5">
        <w:t>reach out to</w:t>
      </w:r>
      <w:proofErr w:type="gramEnd"/>
      <w:r w:rsidRPr="004204C5">
        <w:t xml:space="preserve"> us at </w:t>
      </w:r>
      <w:r w:rsidR="000E6D53">
        <w:t>606-348-8411.</w:t>
      </w:r>
      <w:r w:rsidRPr="004204C5">
        <w:t xml:space="preserve"> Our team is here to help you every step of the way.</w:t>
      </w:r>
    </w:p>
    <w:p w14:paraId="659AD504" w14:textId="77777777" w:rsidR="00424D27" w:rsidRPr="00424D27" w:rsidRDefault="00424D27" w:rsidP="00424D27">
      <w:pPr>
        <w:jc w:val="right"/>
      </w:pPr>
    </w:p>
    <w:sectPr w:rsidR="00424D27" w:rsidRPr="00424D27" w:rsidSect="00420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720" w:bottom="14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A3EA" w14:textId="77777777" w:rsidR="001E3E5F" w:rsidRDefault="001E3E5F" w:rsidP="00EB7895">
      <w:pPr>
        <w:spacing w:after="0" w:line="240" w:lineRule="auto"/>
      </w:pPr>
      <w:r>
        <w:separator/>
      </w:r>
    </w:p>
  </w:endnote>
  <w:endnote w:type="continuationSeparator" w:id="0">
    <w:p w14:paraId="5AB31E91" w14:textId="77777777" w:rsidR="001E3E5F" w:rsidRDefault="001E3E5F" w:rsidP="00EB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8E68" w14:textId="77777777" w:rsidR="00CC00E7" w:rsidRDefault="00CC0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Poppins"/>
        <w:b/>
        <w:bCs/>
        <w:sz w:val="18"/>
        <w:szCs w:val="21"/>
      </w:rPr>
      <w:id w:val="-163077272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3DE265F" w14:textId="77777777" w:rsidR="009E55BB" w:rsidRPr="00162117" w:rsidRDefault="009E55BB" w:rsidP="009E55BB">
        <w:pPr>
          <w:framePr w:w="648" w:wrap="none" w:vAnchor="text" w:hAnchor="page" w:x="10847" w:y="164"/>
          <w:jc w:val="right"/>
          <w:rPr>
            <w:rStyle w:val="PageNumber"/>
            <w:rFonts w:cs="Poppins"/>
            <w:b/>
            <w:bCs/>
            <w:sz w:val="18"/>
            <w:szCs w:val="21"/>
          </w:rPr>
        </w:pPr>
        <w:r w:rsidRPr="00424D27">
          <w:rPr>
            <w:rStyle w:val="PageNumber"/>
            <w:rFonts w:cs="Arial"/>
            <w:sz w:val="16"/>
            <w:szCs w:val="16"/>
          </w:rPr>
          <w:fldChar w:fldCharType="begin"/>
        </w:r>
        <w:r w:rsidRPr="00424D27">
          <w:rPr>
            <w:rStyle w:val="PageNumber"/>
            <w:rFonts w:cs="Arial"/>
            <w:sz w:val="16"/>
            <w:szCs w:val="16"/>
          </w:rPr>
          <w:instrText xml:space="preserve"> PAGE </w:instrText>
        </w:r>
        <w:r w:rsidRPr="00424D27">
          <w:rPr>
            <w:rStyle w:val="PageNumber"/>
            <w:rFonts w:cs="Arial"/>
            <w:sz w:val="16"/>
            <w:szCs w:val="16"/>
          </w:rPr>
          <w:fldChar w:fldCharType="separate"/>
        </w:r>
        <w:r w:rsidRPr="00424D27">
          <w:rPr>
            <w:rStyle w:val="PageNumber"/>
            <w:rFonts w:cs="Arial"/>
            <w:sz w:val="16"/>
            <w:szCs w:val="16"/>
          </w:rPr>
          <w:t>1</w:t>
        </w:r>
        <w:r w:rsidRPr="00424D27">
          <w:rPr>
            <w:rStyle w:val="PageNumber"/>
            <w:rFonts w:cs="Arial"/>
            <w:sz w:val="16"/>
            <w:szCs w:val="16"/>
          </w:rPr>
          <w:fldChar w:fldCharType="end"/>
        </w:r>
      </w:p>
    </w:sdtContent>
  </w:sdt>
  <w:p w14:paraId="1C72C795" w14:textId="77777777" w:rsidR="009E55BB" w:rsidRDefault="009E55BB" w:rsidP="009E55BB">
    <w:pPr>
      <w:tabs>
        <w:tab w:val="center" w:pos="1301"/>
        <w:tab w:val="left" w:pos="16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784637" wp14:editId="492A878B">
              <wp:simplePos x="0" y="0"/>
              <wp:positionH relativeFrom="column">
                <wp:posOffset>-74295</wp:posOffset>
              </wp:positionH>
              <wp:positionV relativeFrom="paragraph">
                <wp:posOffset>94673</wp:posOffset>
              </wp:positionV>
              <wp:extent cx="3295650" cy="191135"/>
              <wp:effectExtent l="0" t="0" r="0" b="0"/>
              <wp:wrapThrough wrapText="bothSides">
                <wp:wrapPolygon edited="0">
                  <wp:start x="416" y="1435"/>
                  <wp:lineTo x="416" y="18658"/>
                  <wp:lineTo x="21059" y="18658"/>
                  <wp:lineTo x="21142" y="1435"/>
                  <wp:lineTo x="416" y="1435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C1345" w14:textId="7A305AA6" w:rsidR="009E55BB" w:rsidRPr="00B07BFD" w:rsidRDefault="009E55BB" w:rsidP="009E55BB">
                          <w:pPr>
                            <w:rPr>
                              <w:rFonts w:cs="Arial"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B07BFD">
                            <w:rPr>
                              <w:rFonts w:eastAsia="Calibri" w:cs="Arial"/>
                              <w:color w:val="808080" w:themeColor="background1" w:themeShade="80"/>
                              <w:sz w:val="11"/>
                              <w:szCs w:val="11"/>
                            </w:rPr>
                            <w:t>© 202</w:t>
                          </w:r>
                          <w:r w:rsidR="00CC00E7">
                            <w:rPr>
                              <w:rFonts w:eastAsia="Calibri" w:cs="Arial"/>
                              <w:color w:val="808080" w:themeColor="background1" w:themeShade="80"/>
                              <w:sz w:val="11"/>
                              <w:szCs w:val="11"/>
                            </w:rPr>
                            <w:t>5</w:t>
                          </w:r>
                          <w:r w:rsidRPr="00B07BFD">
                            <w:rPr>
                              <w:rFonts w:eastAsia="Calibri" w:cs="Arial"/>
                              <w:color w:val="808080" w:themeColor="background1" w:themeShade="80"/>
                              <w:sz w:val="11"/>
                              <w:szCs w:val="11"/>
                            </w:rPr>
                            <w:t xml:space="preserve"> Jack Henry &amp; Associates, Inc.</w:t>
                          </w:r>
                          <w:r w:rsidRPr="00B07BFD">
                            <w:rPr>
                              <w:rFonts w:eastAsia="Calibri" w:cs="Arial"/>
                              <w:color w:val="808080" w:themeColor="background1" w:themeShade="80"/>
                              <w:sz w:val="11"/>
                              <w:szCs w:val="11"/>
                              <w:vertAlign w:val="superscript"/>
                            </w:rPr>
                            <w:t>®</w:t>
                          </w:r>
                          <w:r w:rsidRPr="00B07BFD">
                            <w:rPr>
                              <w:rFonts w:cs="Arial"/>
                              <w:color w:val="808080" w:themeColor="background1" w:themeShade="80"/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846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.85pt;margin-top:7.45pt;width:259.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v04gEAAKgDAAAOAAAAZHJzL2Uyb0RvYy54bWysU8Fu2zAMvQ/YPwi6L47TpFuMOEXXosOA&#10;rhvQ9QNkWYqF2aJGKbGzrx8lu2m23oZdBJGUH997pDdXQ9eyg0JvwJY8n805U1ZCbeyu5E/f7959&#10;4MwHYWvRglUlPyrPr7Zv32x6V6gFNNDWChmBWF/0ruRNCK7IMi8b1Qk/A6csFTVgJwKFuMtqFD2h&#10;d222mM8vsx6wdghSeU/Z27HItwlfayXDV629CqwtOXEL6cR0VvHMthtR7FC4xsiJhvgHFp0wlpqe&#10;oG5FEGyP5hVUZySCBx1mEroMtDZSJQ2kJp//peaxEU4lLWSOdyeb/P+DlQ+HR/cNWRg+wkADTCK8&#10;uwf5wzMLN42wO3WNCH2jRE2N82hZ1jtfTJ9Gq33hI0jVf4Gahiz2ARLQoLGLrpBORug0gOPJdDUE&#10;Jil5sVivLldUklTL13l+sUotRPH8tUMfPinoWLyUHGmoCV0c7n2IbETx/CQ2s3Bn2jYNtrV/JOhh&#10;zCT2kfBIPQzVwEw9SYtiKqiPJAdhXBdab7o0gL8462lVSu5/7gUqztrPlixZ58tl3K0ULFfvFxTg&#10;eaU6rwgrCarkgbPxehPGfdw7NLuGOo1DsHBNNmqTFL6wmujTOiTh0+rGfTuP06uXH2z7GwAA//8D&#10;AFBLAwQUAAYACAAAACEAXV3TTN4AAAAJAQAADwAAAGRycy9kb3ducmV2LnhtbEyPy07DMBBF90j8&#10;gzVI7Fo7kLQ0xKkQiC2o5SGxc+NpEhGPo9htwt93WLXL0T2690yxnlwnjjiE1pOGZK5AIFXetlRr&#10;+Px4nT2ACNGQNZ0n1PCHAdbl9VVhcutH2uBxG2vBJRRyo6GJsc+lDFWDzoS575E42/vBmcjnUEs7&#10;mJHLXSfvlFpIZ1rihcb0+Nxg9bs9OA1fb/uf71S91y8u60c/KUluJbW+vZmeHkFEnOIZhn99VoeS&#10;nXb+QDaITsMsSZaMcpCuQDCQqeU9iJ2GNFMgy0JeflCeAAAA//8DAFBLAQItABQABgAIAAAAIQC2&#10;gziS/gAAAOEBAAATAAAAAAAAAAAAAAAAAAAAAABbQ29udGVudF9UeXBlc10ueG1sUEsBAi0AFAAG&#10;AAgAAAAhADj9If/WAAAAlAEAAAsAAAAAAAAAAAAAAAAALwEAAF9yZWxzLy5yZWxzUEsBAi0AFAAG&#10;AAgAAAAhAKM46/TiAQAAqAMAAA4AAAAAAAAAAAAAAAAALgIAAGRycy9lMm9Eb2MueG1sUEsBAi0A&#10;FAAGAAgAAAAhAF1d00zeAAAACQEAAA8AAAAAAAAAAAAAAAAAPAQAAGRycy9kb3ducmV2LnhtbFBL&#10;BQYAAAAABAAEAPMAAABHBQAAAAA=&#10;" filled="f" stroked="f">
              <v:textbox>
                <w:txbxContent>
                  <w:p w14:paraId="1BEC1345" w14:textId="7A305AA6" w:rsidR="009E55BB" w:rsidRPr="00B07BFD" w:rsidRDefault="009E55BB" w:rsidP="009E55BB">
                    <w:pPr>
                      <w:rPr>
                        <w:rFonts w:cs="Arial"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B07BFD">
                      <w:rPr>
                        <w:rFonts w:eastAsia="Calibri" w:cs="Arial"/>
                        <w:color w:val="808080" w:themeColor="background1" w:themeShade="80"/>
                        <w:sz w:val="11"/>
                        <w:szCs w:val="11"/>
                      </w:rPr>
                      <w:t>© 202</w:t>
                    </w:r>
                    <w:r w:rsidR="00CC00E7">
                      <w:rPr>
                        <w:rFonts w:eastAsia="Calibri" w:cs="Arial"/>
                        <w:color w:val="808080" w:themeColor="background1" w:themeShade="80"/>
                        <w:sz w:val="11"/>
                        <w:szCs w:val="11"/>
                      </w:rPr>
                      <w:t>5</w:t>
                    </w:r>
                    <w:r w:rsidRPr="00B07BFD">
                      <w:rPr>
                        <w:rFonts w:eastAsia="Calibri" w:cs="Arial"/>
                        <w:color w:val="808080" w:themeColor="background1" w:themeShade="80"/>
                        <w:sz w:val="11"/>
                        <w:szCs w:val="11"/>
                      </w:rPr>
                      <w:t xml:space="preserve"> Jack Henry &amp; Associates, Inc.</w:t>
                    </w:r>
                    <w:r w:rsidRPr="00B07BFD">
                      <w:rPr>
                        <w:rFonts w:eastAsia="Calibri" w:cs="Arial"/>
                        <w:color w:val="808080" w:themeColor="background1" w:themeShade="80"/>
                        <w:sz w:val="11"/>
                        <w:szCs w:val="11"/>
                        <w:vertAlign w:val="superscript"/>
                      </w:rPr>
                      <w:t>®</w:t>
                    </w:r>
                    <w:r w:rsidRPr="00B07BFD">
                      <w:rPr>
                        <w:rFonts w:cs="Arial"/>
                        <w:color w:val="808080" w:themeColor="background1" w:themeShade="80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7F9EB7FC" wp14:editId="07052C3F">
          <wp:simplePos x="0" y="0"/>
          <wp:positionH relativeFrom="column">
            <wp:posOffset>-457200</wp:posOffset>
          </wp:positionH>
          <wp:positionV relativeFrom="paragraph">
            <wp:posOffset>-202432</wp:posOffset>
          </wp:positionV>
          <wp:extent cx="7772400" cy="939885"/>
          <wp:effectExtent l="0" t="0" r="0" b="0"/>
          <wp:wrapNone/>
          <wp:docPr id="1454924548" name="Picture 1454924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3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A5F5406" w14:textId="77777777" w:rsidR="009E55BB" w:rsidRDefault="009E55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CBB1" w14:textId="77777777" w:rsidR="00CC00E7" w:rsidRDefault="00CC0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7F49" w14:textId="77777777" w:rsidR="001E3E5F" w:rsidRDefault="001E3E5F" w:rsidP="00EB7895">
      <w:pPr>
        <w:spacing w:after="0" w:line="240" w:lineRule="auto"/>
      </w:pPr>
      <w:r>
        <w:separator/>
      </w:r>
    </w:p>
  </w:footnote>
  <w:footnote w:type="continuationSeparator" w:id="0">
    <w:p w14:paraId="7B53DDA5" w14:textId="77777777" w:rsidR="001E3E5F" w:rsidRDefault="001E3E5F" w:rsidP="00EB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019B" w14:textId="77777777" w:rsidR="00CC00E7" w:rsidRDefault="00CC0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E9DE" w14:textId="77777777" w:rsidR="00EB7895" w:rsidRDefault="00EB7895" w:rsidP="001439A0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FE191" wp14:editId="188D4E38">
              <wp:simplePos x="0" y="0"/>
              <wp:positionH relativeFrom="column">
                <wp:posOffset>12909</wp:posOffset>
              </wp:positionH>
              <wp:positionV relativeFrom="paragraph">
                <wp:posOffset>-34290</wp:posOffset>
              </wp:positionV>
              <wp:extent cx="45085" cy="45085"/>
              <wp:effectExtent l="0" t="0" r="5715" b="5715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rgbClr val="085C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BADF21D" id="Oval 5" o:spid="_x0000_s1026" style="position:absolute;margin-left:1pt;margin-top:-2.7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bWfAIAAF8FAAAOAAAAZHJzL2Uyb0RvYy54bWysVE1v2zAMvQ/YfxB0X+0EydYFdYogXYcB&#10;RVu0HXpWZCkWIIuapMTJfv0oyXa6tdhhWA4KJT4+fpjkxeWh1WQvnFdgKjo5KykRhkOtzLai35+u&#10;P5xT4gMzNdNgREWPwtPL5ft3F51diCk0oGvhCJIYv+hsRZsQ7KIoPG9Ey/wZWGFQKcG1LODVbYva&#10;sQ7ZW11My/Jj0YGrrQMuvMfXq6yky8QvpeDhTkovAtEVxdhCOl06N/EslhdssXXMNor3YbB/iKJl&#10;yqDTkeqKBUZ2Tr2iahV34EGGMw5tAVIqLlIOmM2k/CObx4ZZkXLB4ng7lsn/P1p+u3+09w7L0Fm/&#10;8CjGLA7StfEf4yOHVKzjWCxxCITj42xens8p4ajJInIUJ1PrfPgqoCVRqKjQWlkfk2ELtr/xIaMH&#10;VHz2oFV9rbROF7fdrLUjexY/3Pl8/WUevxU6+A2mTQQbiGZZHV+KUy5JCkctIk6bByGJqjH6aYok&#10;tZkY/TDOhQmTrGpYLbL7eYm/wXtszGiRYkmEkVmi/5G7JxiQmWTgzlH2+GgqUpeOxuXfAsvGo0Xy&#10;DCaMxq0y4N4i0JhV7znjhyLl0sQqbaA+3jviIM+It/xa4ae7YT7cM4dDgeODgx7u8JAauopCL1HS&#10;gPv51nvEY6+ilpIOh6yi/seOOUGJ/mawiz9PZrM4lekym3+a4sW91GxeasyuXQO2wwRXiuVJjPig&#10;B1E6aJ9xH6yiV1Qxw9F3RXlww2Ud8vDjRuFitUownETLwo15tDySx6rGvnw6PDNn+/4N2Pa3MAzk&#10;qx7O2GhpYLULIFVq8FNd+3rjFKfG6TdOXBMv7wl12ovLXwAAAP//AwBQSwMEFAAGAAgAAAAhADFV&#10;x7LhAAAACQEAAA8AAABkcnMvZG93bnJldi54bWxMj0FPwzAMhe9I/IfISFzQlm7ABl3TCTHBpEkc&#10;2Mbda7K0onGqJN3Kv8c7wcWS9Z6f31csB9eKkwmx8aRgMs5AGKq8bsgq2O/eRk8gYkLS2HoyCn5M&#10;hGV5fVVgrv2ZPs1pm6zgEIo5KqhT6nIpY1Ubh3HsO0OsHX1wmHgNVuqAZw53rZxm2Uw6bIg/1NiZ&#10;19pU39veKdisNnb+ZcN7NRzv+/UM011Yfyh1ezOsFjxeFiCSGdLfBVwYuD+UXOzge9JRtAqmjJMU&#10;jB4fQLD8PAFxYNccZFnI/wTlLwAAAP//AwBQSwECLQAUAAYACAAAACEAtoM4kv4AAADhAQAAEwAA&#10;AAAAAAAAAAAAAAAAAAAAW0NvbnRlbnRfVHlwZXNdLnhtbFBLAQItABQABgAIAAAAIQA4/SH/1gAA&#10;AJQBAAALAAAAAAAAAAAAAAAAAC8BAABfcmVscy8ucmVsc1BLAQItABQABgAIAAAAIQDKPHbWfAIA&#10;AF8FAAAOAAAAAAAAAAAAAAAAAC4CAABkcnMvZTJvRG9jLnhtbFBLAQItABQABgAIAAAAIQAxVcey&#10;4QAAAAkBAAAPAAAAAAAAAAAAAAAAANYEAABkcnMvZG93bnJldi54bWxQSwUGAAAAAAQABADzAAAA&#10;5AUAAAAA&#10;" fillcolor="#085ce5" stroked="f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E8C50" wp14:editId="6359CE53">
              <wp:simplePos x="0" y="0"/>
              <wp:positionH relativeFrom="column">
                <wp:posOffset>9723</wp:posOffset>
              </wp:positionH>
              <wp:positionV relativeFrom="paragraph">
                <wp:posOffset>-120015</wp:posOffset>
              </wp:positionV>
              <wp:extent cx="4156075" cy="22987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607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F1D5D" w14:textId="4E0BEBD6" w:rsidR="00EB7895" w:rsidRPr="00452114" w:rsidRDefault="008A1B48" w:rsidP="00EB7895">
                          <w:pPr>
                            <w:rPr>
                              <w:rFonts w:cs="Arial"/>
                              <w:sz w:val="15"/>
                              <w:szCs w:val="20"/>
                            </w:rPr>
                          </w:pPr>
                          <w:proofErr w:type="spellStart"/>
                          <w:r w:rsidRPr="008A1B48">
                            <w:rPr>
                              <w:rFonts w:cs="Arial"/>
                              <w:b/>
                              <w:bCs/>
                              <w:sz w:val="15"/>
                              <w:szCs w:val="20"/>
                            </w:rPr>
                            <w:t>iPay</w:t>
                          </w:r>
                          <w:proofErr w:type="spellEnd"/>
                          <w:r w:rsidRPr="008A1B48">
                            <w:rPr>
                              <w:rFonts w:cs="Arial"/>
                              <w:b/>
                              <w:bCs/>
                              <w:sz w:val="15"/>
                              <w:szCs w:val="20"/>
                            </w:rPr>
                            <w:t xml:space="preserve"> to </w:t>
                          </w:r>
                          <w:proofErr w:type="spellStart"/>
                          <w:r w:rsidRPr="008A1B48">
                            <w:rPr>
                              <w:rFonts w:cs="Arial"/>
                              <w:b/>
                              <w:bCs/>
                              <w:sz w:val="15"/>
                              <w:szCs w:val="20"/>
                            </w:rPr>
                            <w:t>Payrailz</w:t>
                          </w:r>
                          <w:proofErr w:type="spellEnd"/>
                          <w:r w:rsidR="00CC00E7" w:rsidRPr="00CC00E7">
                            <w:rPr>
                              <w:rFonts w:cs="Arial"/>
                              <w:b/>
                              <w:bCs/>
                              <w:sz w:val="15"/>
                              <w:szCs w:val="20"/>
                              <w:vertAlign w:val="superscript"/>
                            </w:rPr>
                            <w:t>®</w:t>
                          </w:r>
                          <w:r w:rsidRPr="008A1B48">
                            <w:rPr>
                              <w:rFonts w:cs="Arial"/>
                              <w:b/>
                              <w:bCs/>
                              <w:sz w:val="15"/>
                              <w:szCs w:val="20"/>
                            </w:rPr>
                            <w:t xml:space="preserve"> Upgrade </w:t>
                          </w:r>
                          <w:proofErr w:type="gramStart"/>
                          <w:r w:rsidR="00646DD9">
                            <w:rPr>
                              <w:rFonts w:cs="Arial"/>
                              <w:b/>
                              <w:bCs/>
                              <w:sz w:val="15"/>
                              <w:szCs w:val="20"/>
                            </w:rPr>
                            <w:t>Campaign</w:t>
                          </w:r>
                          <w:r w:rsidR="00646DD9">
                            <w:rPr>
                              <w:rFonts w:cs="Arial"/>
                              <w:sz w:val="15"/>
                              <w:szCs w:val="20"/>
                            </w:rPr>
                            <w:t xml:space="preserve">  </w:t>
                          </w:r>
                          <w:r w:rsidR="00646DD9" w:rsidRPr="00646DD9">
                            <w:rPr>
                              <w:rFonts w:cs="Arial"/>
                              <w:color w:val="085CE5"/>
                              <w:sz w:val="15"/>
                              <w:szCs w:val="20"/>
                            </w:rPr>
                            <w:t>|</w:t>
                          </w:r>
                          <w:proofErr w:type="gramEnd"/>
                          <w:r w:rsidR="00646DD9">
                            <w:rPr>
                              <w:rFonts w:cs="Arial"/>
                              <w:sz w:val="15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20"/>
                            </w:rPr>
                            <w:t xml:space="preserve">FAQs </w:t>
                          </w:r>
                          <w:r w:rsidR="00646DD9" w:rsidRPr="00646DD9">
                            <w:rPr>
                              <w:rFonts w:cs="Arial"/>
                              <w:b/>
                              <w:bCs/>
                              <w:sz w:val="15"/>
                              <w:szCs w:val="20"/>
                            </w:rPr>
                            <w:t>Content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E8C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.75pt;margin-top:-9.45pt;width:327.25pt;height:1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4uGgIAAC4EAAAOAAAAZHJzL2Uyb0RvYy54bWysU1tv2yAUfp/U/4B4b+xkubRWnCprlWlS&#10;1FZKqz4TDLElzGFAYme/fgfsXNTtadoLcDiHc/m+j/lDWytyENZVoHM6HKSUCM2hqPQup+9vq9s7&#10;SpxnumAKtMjpUTj6sLj5Mm9MJkZQgiqEJZhEu6wxOS29N1mSOF6KmrkBGKHRKcHWzKNpd0lhWYPZ&#10;a5WM0nSaNGALY4EL5/D2qXPSRcwvpeD+RUonPFE5xd58XG1ct2FNFnOW7SwzZcX7Ntg/dFGzSmPR&#10;c6on5hnZ2+qPVHXFLTiQfsChTkDKios4A04zTD9NsymZEXEWBMeZM0zu/6Xlz4eNebXEt9+gRQID&#10;II1xmcPLME8rbR127JSgHyE8nmETrSccL8fDyTSdTSjh6BuN7u9mEdfk8tpY578LqEk45NQiLREt&#10;dlg7jxUx9BQSimlYVUpFapQmTU6nXydpfHD24Aul8eGl13Dy7bbtB9hCccS5LHSUO8NXFRZfM+df&#10;mUWOcRTUrX/BRSrAItCfKCnB/vrbfYhH6NFLSYOayan7uWdWUKJ+aCTlfjgeB5FFYzyZjdCw157t&#10;tUfv60dAWQ7xhxgejyHeq9NRWqg/UN7LUBVdTHOsnVPu7cl49J2W8YNwsVzGMBSWYX6tN4aH5AHQ&#10;AO5b+8Gs6RnwyN0znPTFsk9EdLEdFcu9B1lFlgLEHa498ijKSF7/gYLqr+0Ydfnmi98AAAD//wMA&#10;UEsDBBQABgAIAAAAIQDBsmMI3gAAAAgBAAAPAAAAZHJzL2Rvd25yZXYueG1sTI/NSsNAFIX3gu8w&#10;XMGNtJOqTWvMpEhByCKbVhHcTTPXTGjmTsxM0/j2Xld1efgO5yffTK4TIw6h9aRgMU9AINXetNQo&#10;eH97na1BhKjJ6M4TKvjBAJvi+irXmfFn2uG4j43gEAqZVmBj7DMpQ23R6TD3PRKzLz84HVkOjTSD&#10;PnO46+R9kqTS6Za4weoetxbr4/7kFIwf5aPZjTYOd9uqTMpj9b36rJS6vZlenkFEnOLFDH/zeToU&#10;vOngT2SC6Fgv2ahgtlg/gWCeLlP+dmCwegBZ5PL/geIXAAD//wMAUEsBAi0AFAAGAAgAAAAhALaD&#10;OJL+AAAA4QEAABMAAAAAAAAAAAAAAAAAAAAAAFtDb250ZW50X1R5cGVzXS54bWxQSwECLQAUAAYA&#10;CAAAACEAOP0h/9YAAACUAQAACwAAAAAAAAAAAAAAAAAvAQAAX3JlbHMvLnJlbHNQSwECLQAUAAYA&#10;CAAAACEAM57OLhoCAAAuBAAADgAAAAAAAAAAAAAAAAAuAgAAZHJzL2Uyb0RvYy54bWxQSwECLQAU&#10;AAYACAAAACEAwbJjCN4AAAAIAQAADwAAAAAAAAAAAAAAAAB0BAAAZHJzL2Rvd25yZXYueG1sUEsF&#10;BgAAAAAEAAQA8wAAAH8FAAAAAA==&#10;" filled="f" stroked="f" strokeweight=".5pt">
              <v:textbox>
                <w:txbxContent>
                  <w:p w14:paraId="6C7F1D5D" w14:textId="4E0BEBD6" w:rsidR="00EB7895" w:rsidRPr="00452114" w:rsidRDefault="008A1B48" w:rsidP="00EB7895">
                    <w:pPr>
                      <w:rPr>
                        <w:rFonts w:cs="Arial"/>
                        <w:sz w:val="15"/>
                        <w:szCs w:val="20"/>
                      </w:rPr>
                    </w:pPr>
                    <w:proofErr w:type="spellStart"/>
                    <w:r w:rsidRPr="008A1B48">
                      <w:rPr>
                        <w:rFonts w:cs="Arial"/>
                        <w:b/>
                        <w:bCs/>
                        <w:sz w:val="15"/>
                        <w:szCs w:val="20"/>
                      </w:rPr>
                      <w:t>iPay</w:t>
                    </w:r>
                    <w:proofErr w:type="spellEnd"/>
                    <w:r w:rsidRPr="008A1B48">
                      <w:rPr>
                        <w:rFonts w:cs="Arial"/>
                        <w:b/>
                        <w:bCs/>
                        <w:sz w:val="15"/>
                        <w:szCs w:val="20"/>
                      </w:rPr>
                      <w:t xml:space="preserve"> to </w:t>
                    </w:r>
                    <w:proofErr w:type="spellStart"/>
                    <w:r w:rsidRPr="008A1B48">
                      <w:rPr>
                        <w:rFonts w:cs="Arial"/>
                        <w:b/>
                        <w:bCs/>
                        <w:sz w:val="15"/>
                        <w:szCs w:val="20"/>
                      </w:rPr>
                      <w:t>Payrailz</w:t>
                    </w:r>
                    <w:proofErr w:type="spellEnd"/>
                    <w:r w:rsidR="00CC00E7" w:rsidRPr="00CC00E7">
                      <w:rPr>
                        <w:rFonts w:cs="Arial"/>
                        <w:b/>
                        <w:bCs/>
                        <w:sz w:val="15"/>
                        <w:szCs w:val="20"/>
                        <w:vertAlign w:val="superscript"/>
                      </w:rPr>
                      <w:t>®</w:t>
                    </w:r>
                    <w:r w:rsidRPr="008A1B48">
                      <w:rPr>
                        <w:rFonts w:cs="Arial"/>
                        <w:b/>
                        <w:bCs/>
                        <w:sz w:val="15"/>
                        <w:szCs w:val="20"/>
                      </w:rPr>
                      <w:t xml:space="preserve"> Upgrade </w:t>
                    </w:r>
                    <w:proofErr w:type="gramStart"/>
                    <w:r w:rsidR="00646DD9">
                      <w:rPr>
                        <w:rFonts w:cs="Arial"/>
                        <w:b/>
                        <w:bCs/>
                        <w:sz w:val="15"/>
                        <w:szCs w:val="20"/>
                      </w:rPr>
                      <w:t>Campaign</w:t>
                    </w:r>
                    <w:r w:rsidR="00646DD9">
                      <w:rPr>
                        <w:rFonts w:cs="Arial"/>
                        <w:sz w:val="15"/>
                        <w:szCs w:val="20"/>
                      </w:rPr>
                      <w:t xml:space="preserve">  </w:t>
                    </w:r>
                    <w:r w:rsidR="00646DD9" w:rsidRPr="00646DD9">
                      <w:rPr>
                        <w:rFonts w:cs="Arial"/>
                        <w:color w:val="085CE5"/>
                        <w:sz w:val="15"/>
                        <w:szCs w:val="20"/>
                      </w:rPr>
                      <w:t>|</w:t>
                    </w:r>
                    <w:proofErr w:type="gramEnd"/>
                    <w:r w:rsidR="00646DD9">
                      <w:rPr>
                        <w:rFonts w:cs="Arial"/>
                        <w:sz w:val="15"/>
                        <w:szCs w:val="20"/>
                      </w:rPr>
                      <w:t xml:space="preserve"> 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20"/>
                      </w:rPr>
                      <w:t xml:space="preserve">FAQs </w:t>
                    </w:r>
                    <w:r w:rsidR="00646DD9" w:rsidRPr="00646DD9">
                      <w:rPr>
                        <w:rFonts w:cs="Arial"/>
                        <w:b/>
                        <w:bCs/>
                        <w:sz w:val="15"/>
                        <w:szCs w:val="20"/>
                      </w:rPr>
                      <w:t>Content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74D2A56" wp14:editId="365DD319">
          <wp:simplePos x="0" y="0"/>
          <wp:positionH relativeFrom="column">
            <wp:posOffset>-450892</wp:posOffset>
          </wp:positionH>
          <wp:positionV relativeFrom="paragraph">
            <wp:posOffset>-450873</wp:posOffset>
          </wp:positionV>
          <wp:extent cx="7772400" cy="990261"/>
          <wp:effectExtent l="0" t="0" r="0" b="635"/>
          <wp:wrapNone/>
          <wp:docPr id="1014741389" name="Picture 1014741389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90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2496" w14:textId="77777777" w:rsidR="00CC00E7" w:rsidRDefault="00CC0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931F0"/>
    <w:multiLevelType w:val="hybridMultilevel"/>
    <w:tmpl w:val="32AA0488"/>
    <w:lvl w:ilvl="0" w:tplc="283255A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6A4A98"/>
    <w:multiLevelType w:val="hybridMultilevel"/>
    <w:tmpl w:val="7C3ED002"/>
    <w:lvl w:ilvl="0" w:tplc="EB20F09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7DE463D6"/>
    <w:multiLevelType w:val="hybridMultilevel"/>
    <w:tmpl w:val="39667062"/>
    <w:lvl w:ilvl="0" w:tplc="71FC4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99600">
    <w:abstractNumId w:val="1"/>
  </w:num>
  <w:num w:numId="2" w16cid:durableId="1210145673">
    <w:abstractNumId w:val="0"/>
  </w:num>
  <w:num w:numId="3" w16cid:durableId="194877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68"/>
    <w:rsid w:val="0009279E"/>
    <w:rsid w:val="000C5901"/>
    <w:rsid w:val="000E6D53"/>
    <w:rsid w:val="001439A0"/>
    <w:rsid w:val="001A3282"/>
    <w:rsid w:val="001D4820"/>
    <w:rsid w:val="001E3E5F"/>
    <w:rsid w:val="001E7A57"/>
    <w:rsid w:val="00217349"/>
    <w:rsid w:val="002A140E"/>
    <w:rsid w:val="00340221"/>
    <w:rsid w:val="0038256F"/>
    <w:rsid w:val="003A44C4"/>
    <w:rsid w:val="003E3E14"/>
    <w:rsid w:val="004204C5"/>
    <w:rsid w:val="00421830"/>
    <w:rsid w:val="00424D27"/>
    <w:rsid w:val="00453F43"/>
    <w:rsid w:val="00480D87"/>
    <w:rsid w:val="006258F4"/>
    <w:rsid w:val="0063538F"/>
    <w:rsid w:val="00646DD9"/>
    <w:rsid w:val="007E2424"/>
    <w:rsid w:val="008649C3"/>
    <w:rsid w:val="0086688C"/>
    <w:rsid w:val="00873179"/>
    <w:rsid w:val="008A1B48"/>
    <w:rsid w:val="008C7DA4"/>
    <w:rsid w:val="009E55BB"/>
    <w:rsid w:val="00A52D55"/>
    <w:rsid w:val="00A73157"/>
    <w:rsid w:val="00AC2FED"/>
    <w:rsid w:val="00B32D19"/>
    <w:rsid w:val="00B3637F"/>
    <w:rsid w:val="00BD39D2"/>
    <w:rsid w:val="00BE1758"/>
    <w:rsid w:val="00CC00E7"/>
    <w:rsid w:val="00CD7F13"/>
    <w:rsid w:val="00CE50CF"/>
    <w:rsid w:val="00DA0F09"/>
    <w:rsid w:val="00E060FA"/>
    <w:rsid w:val="00E32FA3"/>
    <w:rsid w:val="00EB7895"/>
    <w:rsid w:val="00F4127B"/>
    <w:rsid w:val="00FB2CAE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BBB26"/>
  <w15:chartTrackingRefBased/>
  <w15:docId w15:val="{46F510C7-370F-474A-9AAA-71CEFA9F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A0"/>
    <w:pPr>
      <w:spacing w:after="240" w:line="360" w:lineRule="auto"/>
    </w:pPr>
    <w:rPr>
      <w:rFonts w:ascii="Arial" w:hAnsi="Arial"/>
      <w:color w:val="06185F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EB7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AC3F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B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AC3F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8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AC3F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8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AC3F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8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AC3F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8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0E39E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8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0E39E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8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09269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8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092699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895"/>
    <w:rPr>
      <w:rFonts w:asciiTheme="majorHAnsi" w:eastAsiaTheme="majorEastAsia" w:hAnsiTheme="majorHAnsi" w:cstheme="majorBidi"/>
      <w:color w:val="1AC3FB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895"/>
    <w:rPr>
      <w:rFonts w:asciiTheme="majorHAnsi" w:eastAsiaTheme="majorEastAsia" w:hAnsiTheme="majorHAnsi" w:cstheme="majorBidi"/>
      <w:color w:val="1AC3FB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895"/>
    <w:rPr>
      <w:rFonts w:eastAsiaTheme="majorEastAsia" w:cstheme="majorBidi"/>
      <w:color w:val="1AC3FB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895"/>
    <w:rPr>
      <w:rFonts w:eastAsiaTheme="majorEastAsia" w:cstheme="majorBidi"/>
      <w:i/>
      <w:iCs/>
      <w:color w:val="1AC3FB" w:themeColor="accent1" w:themeShade="BF"/>
      <w:kern w:val="0"/>
      <w:sz w:val="2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895"/>
    <w:rPr>
      <w:rFonts w:eastAsiaTheme="majorEastAsia" w:cstheme="majorBidi"/>
      <w:color w:val="1AC3FB" w:themeColor="accent1" w:themeShade="BF"/>
      <w:kern w:val="0"/>
      <w:sz w:val="2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895"/>
    <w:rPr>
      <w:rFonts w:eastAsiaTheme="majorEastAsia" w:cstheme="majorBidi"/>
      <w:i/>
      <w:iCs/>
      <w:color w:val="0E39E5" w:themeColor="text1" w:themeTint="A6"/>
      <w:kern w:val="0"/>
      <w:sz w:val="2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895"/>
    <w:rPr>
      <w:rFonts w:eastAsiaTheme="majorEastAsia" w:cstheme="majorBidi"/>
      <w:color w:val="0E39E5" w:themeColor="text1" w:themeTint="A6"/>
      <w:kern w:val="0"/>
      <w:sz w:val="2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895"/>
    <w:rPr>
      <w:rFonts w:eastAsiaTheme="majorEastAsia" w:cstheme="majorBidi"/>
      <w:i/>
      <w:iCs/>
      <w:color w:val="092699" w:themeColor="text1" w:themeTint="D8"/>
      <w:kern w:val="0"/>
      <w:sz w:val="2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895"/>
    <w:rPr>
      <w:rFonts w:eastAsiaTheme="majorEastAsia" w:cstheme="majorBidi"/>
      <w:color w:val="092699" w:themeColor="text1" w:themeTint="D8"/>
      <w:kern w:val="0"/>
      <w:sz w:val="2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BD39D2"/>
    <w:pPr>
      <w:numPr>
        <w:numId w:val="2"/>
      </w:numPr>
      <w:contextualSpacing/>
    </w:pPr>
  </w:style>
  <w:style w:type="paragraph" w:customStyle="1" w:styleId="Label">
    <w:name w:val="Label"/>
    <w:basedOn w:val="Normal"/>
    <w:autoRedefine/>
    <w:qFormat/>
    <w:rsid w:val="00EB7895"/>
    <w:pPr>
      <w:spacing w:after="60"/>
    </w:pPr>
    <w:rPr>
      <w:rFonts w:cs="Times New Roman (Body CS)"/>
      <w:b/>
      <w:bCs/>
      <w:caps/>
      <w:color w:val="085CE5"/>
      <w:sz w:val="16"/>
    </w:rPr>
  </w:style>
  <w:style w:type="paragraph" w:customStyle="1" w:styleId="DocumentTitle">
    <w:name w:val="Document Title"/>
    <w:basedOn w:val="Normal"/>
    <w:autoRedefine/>
    <w:qFormat/>
    <w:rsid w:val="00EB7895"/>
    <w:pPr>
      <w:spacing w:after="120"/>
    </w:pPr>
    <w:rPr>
      <w:b/>
      <w:sz w:val="36"/>
    </w:rPr>
  </w:style>
  <w:style w:type="paragraph" w:customStyle="1" w:styleId="ContentTitle">
    <w:name w:val="Content Title"/>
    <w:basedOn w:val="Normal"/>
    <w:autoRedefine/>
    <w:qFormat/>
    <w:rsid w:val="004204C5"/>
    <w:pPr>
      <w:spacing w:before="280" w:after="60"/>
    </w:pPr>
    <w:rPr>
      <w:b/>
      <w:sz w:val="28"/>
    </w:rPr>
  </w:style>
  <w:style w:type="paragraph" w:customStyle="1" w:styleId="ContentSubheading">
    <w:name w:val="Content Subheading"/>
    <w:basedOn w:val="Normal"/>
    <w:autoRedefine/>
    <w:qFormat/>
    <w:rsid w:val="003E3E14"/>
    <w:rPr>
      <w:color w:val="085CE5"/>
      <w:sz w:val="24"/>
    </w:rPr>
  </w:style>
  <w:style w:type="table" w:styleId="TableGrid">
    <w:name w:val="Table Grid"/>
    <w:basedOn w:val="TableNormal"/>
    <w:uiPriority w:val="39"/>
    <w:rsid w:val="00EB7895"/>
    <w:rPr>
      <w:kern w:val="0"/>
      <w:sz w:val="22"/>
      <w:szCs w:val="22"/>
      <w14:ligatures w14:val="none"/>
    </w:rPr>
    <w:tblPr>
      <w:tblBorders>
        <w:top w:val="single" w:sz="4" w:space="0" w:color="06185F" w:themeColor="text1"/>
        <w:left w:val="single" w:sz="4" w:space="0" w:color="06185F" w:themeColor="text1"/>
        <w:bottom w:val="single" w:sz="4" w:space="0" w:color="06185F" w:themeColor="text1"/>
        <w:right w:val="single" w:sz="4" w:space="0" w:color="06185F" w:themeColor="text1"/>
        <w:insideH w:val="single" w:sz="4" w:space="0" w:color="06185F" w:themeColor="text1"/>
        <w:insideV w:val="single" w:sz="4" w:space="0" w:color="06185F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E55BB"/>
  </w:style>
  <w:style w:type="paragraph" w:styleId="Header">
    <w:name w:val="header"/>
    <w:basedOn w:val="Normal"/>
    <w:link w:val="HeaderChar"/>
    <w:uiPriority w:val="99"/>
    <w:unhideWhenUsed/>
    <w:rsid w:val="0014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9A0"/>
    <w:rPr>
      <w:rFonts w:ascii="Arial" w:hAnsi="Arial"/>
      <w:color w:val="06185F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9A0"/>
    <w:rPr>
      <w:rFonts w:ascii="Arial" w:hAnsi="Arial"/>
      <w:color w:val="06185F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06185F"/>
      </a:dk1>
      <a:lt1>
        <a:srgbClr val="FFFFFF"/>
      </a:lt1>
      <a:dk2>
        <a:srgbClr val="085CE5"/>
      </a:dk2>
      <a:lt2>
        <a:srgbClr val="E8F7F7"/>
      </a:lt2>
      <a:accent1>
        <a:srgbClr val="76DCFD"/>
      </a:accent1>
      <a:accent2>
        <a:srgbClr val="E4F7F7"/>
      </a:accent2>
      <a:accent3>
        <a:srgbClr val="0057EC"/>
      </a:accent3>
      <a:accent4>
        <a:srgbClr val="FFFFFF"/>
      </a:accent4>
      <a:accent5>
        <a:srgbClr val="75DBFC"/>
      </a:accent5>
      <a:accent6>
        <a:srgbClr val="031464"/>
      </a:accent6>
      <a:hlink>
        <a:srgbClr val="085BE5"/>
      </a:hlink>
      <a:folHlink>
        <a:srgbClr val="085BE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a5452-f489-4b73-ab95-d08ebfacd134" xsi:nil="true"/>
    <lcf76f155ced4ddcb4097134ff3c332f xmlns="046e2a8c-59b6-4baf-ab9b-618dca8f80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03A023070C46A6C518808FD181B3" ma:contentTypeVersion="18" ma:contentTypeDescription="Create a new document." ma:contentTypeScope="" ma:versionID="0fa37e0186c78fe4658286822054f4da">
  <xsd:schema xmlns:xsd="http://www.w3.org/2001/XMLSchema" xmlns:xs="http://www.w3.org/2001/XMLSchema" xmlns:p="http://schemas.microsoft.com/office/2006/metadata/properties" xmlns:ns2="046e2a8c-59b6-4baf-ab9b-618dca8f80c5" xmlns:ns3="770a5452-f489-4b73-ab95-d08ebfacd134" xmlns:ns4="b5747147-b449-4e5a-9114-1759c241004c" targetNamespace="http://schemas.microsoft.com/office/2006/metadata/properties" ma:root="true" ma:fieldsID="b5cdce44e2b19161fc508e41a215df1c" ns2:_="" ns3:_="" ns4:_="">
    <xsd:import namespace="046e2a8c-59b6-4baf-ab9b-618dca8f80c5"/>
    <xsd:import namespace="770a5452-f489-4b73-ab95-d08ebfacd134"/>
    <xsd:import namespace="b5747147-b449-4e5a-9114-1759c2410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2a8c-59b6-4baf-ab9b-618dca8f8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5a99785-67c3-43b8-9396-7d066532e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a5452-f489-4b73-ab95-d08ebfacd1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abf483-7ecd-48c9-9b21-103d6824f58c}" ma:internalName="TaxCatchAll" ma:showField="CatchAllData" ma:web="b5747147-b449-4e5a-9114-1759c2410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47147-b449-4e5a-9114-1759c241004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E7A2B-54CA-4580-AC67-710D839C6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FA795-9288-4570-BF4E-9A5A0E40DB4A}">
  <ds:schemaRefs>
    <ds:schemaRef ds:uri="http://schemas.microsoft.com/office/2006/metadata/properties"/>
    <ds:schemaRef ds:uri="http://schemas.microsoft.com/office/infopath/2007/PartnerControls"/>
    <ds:schemaRef ds:uri="770a5452-f489-4b73-ab95-d08ebfacd134"/>
    <ds:schemaRef ds:uri="046e2a8c-59b6-4baf-ab9b-618dca8f80c5"/>
  </ds:schemaRefs>
</ds:datastoreItem>
</file>

<file path=customXml/itemProps3.xml><?xml version="1.0" encoding="utf-8"?>
<ds:datastoreItem xmlns:ds="http://schemas.openxmlformats.org/officeDocument/2006/customXml" ds:itemID="{80F52274-46FA-4F27-9D7C-8AAF2B9F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2a8c-59b6-4baf-ab9b-618dca8f80c5"/>
    <ds:schemaRef ds:uri="770a5452-f489-4b73-ab95-d08ebfacd134"/>
    <ds:schemaRef ds:uri="b5747147-b449-4e5a-9114-1759c2410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Natalie Edwards</cp:lastModifiedBy>
  <cp:revision>2</cp:revision>
  <dcterms:created xsi:type="dcterms:W3CDTF">2025-11-13T16:03:00Z</dcterms:created>
  <dcterms:modified xsi:type="dcterms:W3CDTF">2025-11-13T16:03:00Z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0x010100594103A023070C46A6C518808FD181B3</vt:lpwstr>
  </property>
  <property fmtid="{D5CDD505-2E9C-101B-9397-08002B2CF9AE}" pid="3" name="MediaServiceImageTags">
    <vt:lpwstr/>
  </property>
</Properties>
</file>